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CEB70B9" w14:textId="77777777" w:rsidR="00D95962" w:rsidRDefault="00850293" w:rsidP="004249B4">
      <w:pPr>
        <w:pStyle w:val="BodyText"/>
        <w:tabs>
          <w:tab w:val="left" w:pos="1701"/>
        </w:tabs>
      </w:pPr>
      <w:r>
        <w:t>ANM</w:t>
      </w:r>
      <w:r w:rsidR="0063546B">
        <w:t>18</w:t>
      </w:r>
      <w:r w:rsidR="0092692B">
        <w:tab/>
      </w:r>
      <w:r w:rsidR="0063546B">
        <w:t>Input</w:t>
      </w:r>
      <w:r w:rsidR="004249B4">
        <w:t xml:space="preserve"> paper</w:t>
      </w:r>
    </w:p>
    <w:p w14:paraId="3F501DBB" w14:textId="77777777" w:rsidR="00A446C9" w:rsidRDefault="00A446C9" w:rsidP="00362CD9">
      <w:pPr>
        <w:pStyle w:val="BodyText"/>
        <w:tabs>
          <w:tab w:val="left" w:pos="1701"/>
        </w:tabs>
      </w:pPr>
      <w:r>
        <w:t>Agenda item</w:t>
      </w:r>
      <w:r w:rsidR="001C44A3">
        <w:tab/>
      </w:r>
      <w:r w:rsidR="0063546B">
        <w:t>8.6</w:t>
      </w:r>
    </w:p>
    <w:p w14:paraId="7F91756F" w14:textId="77777777" w:rsidR="00A446C9" w:rsidRDefault="00A446C9" w:rsidP="00362CD9">
      <w:pPr>
        <w:pStyle w:val="BodyText"/>
        <w:tabs>
          <w:tab w:val="left" w:pos="1701"/>
        </w:tabs>
      </w:pPr>
      <w:r>
        <w:t>Task Number</w:t>
      </w:r>
      <w:r w:rsidR="001C44A3">
        <w:tab/>
      </w:r>
      <w:r w:rsidR="0063546B">
        <w:t>6</w:t>
      </w:r>
    </w:p>
    <w:p w14:paraId="0A530FC0" w14:textId="77777777" w:rsidR="00362CD9" w:rsidRDefault="00362CD9" w:rsidP="00362CD9">
      <w:pPr>
        <w:pStyle w:val="BodyText"/>
        <w:tabs>
          <w:tab w:val="left" w:pos="1701"/>
        </w:tabs>
      </w:pPr>
      <w:r>
        <w:t>Author(s)</w:t>
      </w:r>
      <w:r>
        <w:tab/>
      </w:r>
      <w:r w:rsidR="00FE7539">
        <w:t>B E Krosness, Norwegian Coastal Administration</w:t>
      </w:r>
    </w:p>
    <w:p w14:paraId="2F8FE5EF" w14:textId="77777777" w:rsidR="00A446C9" w:rsidRDefault="00331380" w:rsidP="00A446C9">
      <w:pPr>
        <w:pStyle w:val="Title"/>
      </w:pPr>
      <w:r>
        <w:t>R</w:t>
      </w:r>
      <w:r w:rsidR="0063546B">
        <w:t>eview of IALA Recommendation O-139 on the Marking of Man-made Offshore structures</w:t>
      </w:r>
    </w:p>
    <w:p w14:paraId="3E74C99B" w14:textId="77777777" w:rsidR="00A446C9" w:rsidRDefault="00A446C9" w:rsidP="00A446C9">
      <w:pPr>
        <w:pStyle w:val="Heading1"/>
      </w:pPr>
      <w:r>
        <w:t>Summary</w:t>
      </w:r>
    </w:p>
    <w:p w14:paraId="21671999" w14:textId="77777777" w:rsidR="00851373" w:rsidRDefault="00E52382" w:rsidP="00B56BDF">
      <w:pPr>
        <w:pStyle w:val="BodyText"/>
      </w:pPr>
      <w:r>
        <w:t xml:space="preserve">The </w:t>
      </w:r>
      <w:r w:rsidR="00331380">
        <w:t>document proposes</w:t>
      </w:r>
      <w:r>
        <w:t xml:space="preserve"> </w:t>
      </w:r>
      <w:r w:rsidR="00331380">
        <w:t>change</w:t>
      </w:r>
      <w:r>
        <w:t xml:space="preserve"> in recommendation O-139 of procedural and technical character</w:t>
      </w:r>
      <w:r w:rsidR="00331380">
        <w:t>.</w:t>
      </w:r>
    </w:p>
    <w:p w14:paraId="0B4DD7B4" w14:textId="77777777" w:rsidR="001C44A3" w:rsidRDefault="00BD4E6F" w:rsidP="00B56BDF">
      <w:pPr>
        <w:pStyle w:val="Heading2"/>
      </w:pPr>
      <w:r>
        <w:t>Purpose</w:t>
      </w:r>
      <w:r w:rsidR="004D1D85">
        <w:t xml:space="preserve"> of the document</w:t>
      </w:r>
    </w:p>
    <w:p w14:paraId="4458D50E" w14:textId="77777777" w:rsidR="00E55927" w:rsidRPr="00B56BDF" w:rsidRDefault="008B5C07" w:rsidP="00E55927">
      <w:pPr>
        <w:pStyle w:val="BodyText"/>
      </w:pPr>
      <w:r>
        <w:t xml:space="preserve">Discuss procedural and technical matters </w:t>
      </w:r>
      <w:r w:rsidR="001759EE">
        <w:t>in</w:t>
      </w:r>
      <w:r>
        <w:t xml:space="preserve"> the recommendation</w:t>
      </w:r>
      <w:r w:rsidR="00E52382">
        <w:t xml:space="preserve"> </w:t>
      </w:r>
      <w:r w:rsidR="001759EE">
        <w:t xml:space="preserve">with the view of the </w:t>
      </w:r>
      <w:r w:rsidR="00E52382">
        <w:t xml:space="preserve">adoption of a </w:t>
      </w:r>
      <w:r w:rsidR="00C57951">
        <w:t>revised recommendation</w:t>
      </w:r>
      <w:r w:rsidR="00E52382">
        <w:t xml:space="preserve"> and </w:t>
      </w:r>
      <w:r w:rsidR="001759EE">
        <w:t xml:space="preserve">subsequent </w:t>
      </w:r>
      <w:r w:rsidR="00E52382">
        <w:t xml:space="preserve">communication </w:t>
      </w:r>
      <w:r w:rsidR="001759EE">
        <w:t>to mariners through IMO.</w:t>
      </w:r>
      <w:r>
        <w:t xml:space="preserve"> </w:t>
      </w:r>
    </w:p>
    <w:p w14:paraId="1EF24A90" w14:textId="77777777" w:rsidR="00B56BDF" w:rsidRDefault="00B56BDF" w:rsidP="00B56BDF">
      <w:pPr>
        <w:pStyle w:val="Heading2"/>
      </w:pPr>
      <w:r>
        <w:t>Related documents</w:t>
      </w:r>
    </w:p>
    <w:p w14:paraId="50232CEF" w14:textId="77777777" w:rsidR="00E55927" w:rsidRPr="00B56BDF" w:rsidRDefault="00FE7539" w:rsidP="00E55927">
      <w:pPr>
        <w:pStyle w:val="BodyText"/>
      </w:pPr>
      <w:r>
        <w:t>T</w:t>
      </w:r>
      <w:r w:rsidR="00331380">
        <w:t>he</w:t>
      </w:r>
      <w:r>
        <w:t xml:space="preserve"> document is related to ANM18/8/8 on the review of IALA Recommendation O-139.</w:t>
      </w:r>
    </w:p>
    <w:p w14:paraId="707FB69F" w14:textId="77777777" w:rsidR="00A446C9" w:rsidRDefault="00A446C9" w:rsidP="00A446C9">
      <w:pPr>
        <w:pStyle w:val="Heading1"/>
      </w:pPr>
      <w:r>
        <w:t>Background</w:t>
      </w:r>
    </w:p>
    <w:p w14:paraId="6E8DDDE1" w14:textId="77777777" w:rsidR="00FE7539" w:rsidRDefault="00FE7539" w:rsidP="00FE7539">
      <w:pPr>
        <w:pStyle w:val="BodyText"/>
      </w:pPr>
      <w:r>
        <w:t>In Norway there are a considerable number of man-made offshore structures in the petroleum industry, and a similar considerable number of aquaculture farms inshore. Further there seem to be a shift that may lead to the establishment of wind farms with fixed and floating structures both near and far from the coast in the rather near future.</w:t>
      </w:r>
    </w:p>
    <w:p w14:paraId="53860523" w14:textId="77777777" w:rsidR="00A446C9" w:rsidRDefault="00165EDE" w:rsidP="00FE7539">
      <w:pPr>
        <w:pStyle w:val="BodyText"/>
      </w:pPr>
      <w:r>
        <w:t>An internationally coordinated marking scheme for such structures is of importance for the safety of navigation. It is important that IALA fulfils its role in this respect, and that mariners are made aware of important IALA recommendations by communication through the International Maritime Organization (IMO).</w:t>
      </w:r>
    </w:p>
    <w:p w14:paraId="577FE80E" w14:textId="77777777" w:rsidR="00F25BF4" w:rsidRDefault="008B5C07" w:rsidP="00F25BF4">
      <w:pPr>
        <w:pStyle w:val="Heading2"/>
      </w:pPr>
      <w:r>
        <w:t>Cover page</w:t>
      </w:r>
    </w:p>
    <w:p w14:paraId="60F640D8" w14:textId="77777777" w:rsidR="00392030" w:rsidRDefault="008B5C07" w:rsidP="00392030">
      <w:pPr>
        <w:pStyle w:val="BodyText"/>
      </w:pPr>
      <w:r>
        <w:t>The cover page should be “clean</w:t>
      </w:r>
      <w:r w:rsidRPr="00656177">
        <w:rPr>
          <w:b/>
        </w:rPr>
        <w:t xml:space="preserve">”. </w:t>
      </w:r>
      <w:r>
        <w:t xml:space="preserve">That is, the </w:t>
      </w:r>
      <w:r w:rsidR="00392030">
        <w:t xml:space="preserve">superseded recommendations that are incorporated should be mentioned </w:t>
      </w:r>
      <w:r w:rsidR="00C57951">
        <w:t>on</w:t>
      </w:r>
      <w:r w:rsidR="00392030">
        <w:t xml:space="preserve"> </w:t>
      </w:r>
      <w:r w:rsidR="00656177">
        <w:t>Page 3,</w:t>
      </w:r>
      <w:r w:rsidR="001759EE">
        <w:t xml:space="preserve"> and not on the front page</w:t>
      </w:r>
      <w:r w:rsidR="00392030">
        <w:t>.</w:t>
      </w:r>
    </w:p>
    <w:p w14:paraId="62227D8D" w14:textId="77777777" w:rsidR="00392030" w:rsidRDefault="00656177" w:rsidP="00392030">
      <w:pPr>
        <w:pStyle w:val="Heading2"/>
      </w:pPr>
      <w:r>
        <w:t>Page 3</w:t>
      </w:r>
    </w:p>
    <w:p w14:paraId="60377751" w14:textId="77777777" w:rsidR="00392030" w:rsidRDefault="00392030" w:rsidP="00392030">
      <w:pPr>
        <w:pStyle w:val="BodyText"/>
      </w:pPr>
      <w:r>
        <w:t xml:space="preserve">It should be clearly stated </w:t>
      </w:r>
      <w:r w:rsidR="00C57951">
        <w:t xml:space="preserve">that </w:t>
      </w:r>
      <w:r>
        <w:t xml:space="preserve">the adoption of the recommendation </w:t>
      </w:r>
      <w:r w:rsidRPr="00392030">
        <w:rPr>
          <w:i/>
        </w:rPr>
        <w:t>revokes</w:t>
      </w:r>
      <w:r>
        <w:t xml:space="preserve"> the following recommendations</w:t>
      </w:r>
      <w:r w:rsidR="00C57951">
        <w:t>:</w:t>
      </w:r>
    </w:p>
    <w:p w14:paraId="4AE94A3F" w14:textId="77777777" w:rsidR="00C57951" w:rsidRDefault="00C57951" w:rsidP="00C57951">
      <w:pPr>
        <w:autoSpaceDE w:val="0"/>
        <w:autoSpaceDN w:val="0"/>
        <w:adjustRightInd w:val="0"/>
        <w:ind w:left="720"/>
        <w:rPr>
          <w:rFonts w:cs="Arial"/>
          <w:lang w:val="nb-NO"/>
        </w:rPr>
      </w:pPr>
      <w:r>
        <w:rPr>
          <w:rFonts w:cs="Arial"/>
          <w:lang w:val="nb-NO"/>
        </w:rPr>
        <w:t>O-114 “The Marking of Offshore Structures” Edition 1 May 1998</w:t>
      </w:r>
    </w:p>
    <w:p w14:paraId="72D23B55" w14:textId="77777777" w:rsidR="00C57951" w:rsidRDefault="00C57951" w:rsidP="00C57951">
      <w:pPr>
        <w:autoSpaceDE w:val="0"/>
        <w:autoSpaceDN w:val="0"/>
        <w:adjustRightInd w:val="0"/>
        <w:ind w:left="720"/>
        <w:rPr>
          <w:rFonts w:cs="Arial"/>
          <w:lang w:val="nb-NO"/>
        </w:rPr>
      </w:pPr>
      <w:r>
        <w:rPr>
          <w:rFonts w:cs="Arial"/>
          <w:lang w:val="nb-NO"/>
        </w:rPr>
        <w:t>O-116 “The Marking of Aquaculture Farms” Edition 2 June 2007</w:t>
      </w:r>
    </w:p>
    <w:p w14:paraId="063B3407" w14:textId="77777777" w:rsidR="00C57951" w:rsidRDefault="00C57951" w:rsidP="00C57951">
      <w:pPr>
        <w:autoSpaceDE w:val="0"/>
        <w:autoSpaceDN w:val="0"/>
        <w:adjustRightInd w:val="0"/>
        <w:ind w:left="720"/>
        <w:rPr>
          <w:rFonts w:cs="Arial"/>
          <w:lang w:val="nb-NO"/>
        </w:rPr>
      </w:pPr>
      <w:r>
        <w:rPr>
          <w:rFonts w:cs="Arial"/>
          <w:lang w:val="nb-NO"/>
        </w:rPr>
        <w:t>O-117 “The Marking of Offshore Wind Farms” Edition 2 December 2004</w:t>
      </w:r>
    </w:p>
    <w:p w14:paraId="2847A5AB" w14:textId="77777777" w:rsidR="00C57951" w:rsidRDefault="00C57951" w:rsidP="00C57951">
      <w:pPr>
        <w:autoSpaceDE w:val="0"/>
        <w:autoSpaceDN w:val="0"/>
        <w:adjustRightInd w:val="0"/>
        <w:ind w:left="720"/>
        <w:rPr>
          <w:rFonts w:cs="Arial"/>
          <w:lang w:val="nb-NO"/>
        </w:rPr>
      </w:pPr>
      <w:r>
        <w:rPr>
          <w:rFonts w:cs="Arial"/>
          <w:lang w:val="nb-NO"/>
        </w:rPr>
        <w:t>O-131 “The Marking of Offshore Wave and Tidal Energy Devices” Edition 1 June 2005</w:t>
      </w:r>
    </w:p>
    <w:p w14:paraId="5FAB62A4" w14:textId="77777777" w:rsidR="00C57951" w:rsidRDefault="00C57951" w:rsidP="00C57951">
      <w:pPr>
        <w:autoSpaceDE w:val="0"/>
        <w:autoSpaceDN w:val="0"/>
        <w:adjustRightInd w:val="0"/>
        <w:ind w:left="720"/>
        <w:rPr>
          <w:rFonts w:cs="Arial"/>
          <w:lang w:val="nb-NO"/>
        </w:rPr>
      </w:pPr>
    </w:p>
    <w:p w14:paraId="4CF41F65" w14:textId="77777777" w:rsidR="00D543B3" w:rsidRDefault="00D543B3" w:rsidP="00C57951">
      <w:pPr>
        <w:autoSpaceDE w:val="0"/>
        <w:autoSpaceDN w:val="0"/>
        <w:adjustRightInd w:val="0"/>
        <w:rPr>
          <w:rFonts w:cs="Arial"/>
        </w:rPr>
      </w:pPr>
      <w:r>
        <w:rPr>
          <w:rFonts w:cs="Arial"/>
        </w:rPr>
        <w:t>That is, the revoked recommendations are cancelled. Using the word “consolidate” is too weak in this context. Further there are real differences in what is recommended in the new and the previous recommendations.</w:t>
      </w:r>
    </w:p>
    <w:p w14:paraId="4C653C29" w14:textId="77777777" w:rsidR="00C57951" w:rsidRDefault="00D543B3" w:rsidP="00D543B3">
      <w:pPr>
        <w:pStyle w:val="Heading2"/>
      </w:pPr>
      <w:r>
        <w:t xml:space="preserve">Marking of offshore structures </w:t>
      </w:r>
      <w:r w:rsidR="00FB216C">
        <w:t>in general</w:t>
      </w:r>
    </w:p>
    <w:p w14:paraId="62C1BBE5" w14:textId="77777777" w:rsidR="00C3134C" w:rsidRDefault="00C3134C" w:rsidP="00C3134C">
      <w:pPr>
        <w:pStyle w:val="Heading3"/>
      </w:pPr>
      <w:r>
        <w:t>Radar beacons</w:t>
      </w:r>
    </w:p>
    <w:p w14:paraId="3D523993" w14:textId="77777777" w:rsidR="00C3134C" w:rsidRDefault="00C3134C" w:rsidP="00FB216C">
      <w:pPr>
        <w:pStyle w:val="BodyText"/>
      </w:pPr>
      <w:r>
        <w:t>Marking with r</w:t>
      </w:r>
      <w:r w:rsidR="00FB216C">
        <w:t xml:space="preserve">adar beacons </w:t>
      </w:r>
      <w:r>
        <w:t>should be considered as regular marking as opposed to its present status as additional marking. Use of radar beacons should not be mandatory, but when deemed necessary by the authority or by the operator with consent from the authority.</w:t>
      </w:r>
    </w:p>
    <w:p w14:paraId="1677A022" w14:textId="77777777" w:rsidR="00C3134C" w:rsidRDefault="00C3134C" w:rsidP="00C3134C">
      <w:pPr>
        <w:pStyle w:val="Heading3"/>
      </w:pPr>
      <w:r>
        <w:lastRenderedPageBreak/>
        <w:t>AIS</w:t>
      </w:r>
    </w:p>
    <w:p w14:paraId="06470921" w14:textId="77777777" w:rsidR="001F6C80" w:rsidRDefault="00C3134C" w:rsidP="001F6C80">
      <w:pPr>
        <w:pStyle w:val="BodyText"/>
      </w:pPr>
      <w:r>
        <w:t xml:space="preserve">Marking with AIS should be incorporated </w:t>
      </w:r>
      <w:r w:rsidR="001F6C80">
        <w:t>into the recommendation as regular marking. Use of AIS should not be mandatory, but when deemed necessary by the authority or by the operator with consent from the authority.</w:t>
      </w:r>
    </w:p>
    <w:p w14:paraId="6E35E31E" w14:textId="77777777" w:rsidR="001F6C80" w:rsidRDefault="001F6C80" w:rsidP="001F6C80">
      <w:pPr>
        <w:pStyle w:val="BodyText"/>
      </w:pPr>
      <w:r>
        <w:t>At present there are some use</w:t>
      </w:r>
      <w:r w:rsidR="001759EE">
        <w:t>s</w:t>
      </w:r>
      <w:r>
        <w:t xml:space="preserve"> of AIS to mark offshore structures, of which the appropriate authorities may have limited knowledge.</w:t>
      </w:r>
    </w:p>
    <w:p w14:paraId="2456F594" w14:textId="77777777" w:rsidR="001F6C80" w:rsidRDefault="001F6C80" w:rsidP="001F6C80">
      <w:pPr>
        <w:pStyle w:val="BodyText"/>
      </w:pPr>
      <w:r>
        <w:t xml:space="preserve">The recommendation should provide </w:t>
      </w:r>
      <w:r w:rsidR="001759EE">
        <w:t>for appropriate</w:t>
      </w:r>
      <w:r>
        <w:t xml:space="preserve"> marking of offshore structures with AIS, to the benefit of safety of navigation. </w:t>
      </w:r>
    </w:p>
    <w:p w14:paraId="3717F606" w14:textId="77777777" w:rsidR="00392030" w:rsidRDefault="000F0394" w:rsidP="000F0394">
      <w:pPr>
        <w:pStyle w:val="Heading3"/>
      </w:pPr>
      <w:r>
        <w:t>Marking of offshore aquaculture farms</w:t>
      </w:r>
    </w:p>
    <w:p w14:paraId="2D46140E" w14:textId="77777777" w:rsidR="000F0394" w:rsidRDefault="001759EE" w:rsidP="000F0394">
      <w:pPr>
        <w:pStyle w:val="BodyText"/>
        <w:rPr>
          <w:lang w:eastAsia="de-DE"/>
        </w:rPr>
      </w:pPr>
      <w:r>
        <w:rPr>
          <w:lang w:eastAsia="de-DE"/>
        </w:rPr>
        <w:t>M</w:t>
      </w:r>
      <w:r w:rsidR="000F0394">
        <w:rPr>
          <w:lang w:eastAsia="de-DE"/>
        </w:rPr>
        <w:t xml:space="preserve">ost aquaculture farms today are inshore, and there </w:t>
      </w:r>
      <w:r w:rsidR="00331380">
        <w:rPr>
          <w:lang w:eastAsia="de-DE"/>
        </w:rPr>
        <w:t>is also a need</w:t>
      </w:r>
      <w:r w:rsidR="000F0394">
        <w:rPr>
          <w:lang w:eastAsia="de-DE"/>
        </w:rPr>
        <w:t xml:space="preserve"> for a recommendation </w:t>
      </w:r>
      <w:r>
        <w:rPr>
          <w:lang w:eastAsia="de-DE"/>
        </w:rPr>
        <w:t>for marking of these</w:t>
      </w:r>
      <w:r w:rsidR="000F0394">
        <w:rPr>
          <w:lang w:eastAsia="de-DE"/>
        </w:rPr>
        <w:t>.</w:t>
      </w:r>
    </w:p>
    <w:p w14:paraId="747C28B0" w14:textId="77777777" w:rsidR="000F0394" w:rsidRDefault="000F0394" w:rsidP="000F0394">
      <w:pPr>
        <w:pStyle w:val="BodyText"/>
        <w:rPr>
          <w:lang w:eastAsia="de-DE"/>
        </w:rPr>
      </w:pPr>
      <w:r>
        <w:rPr>
          <w:lang w:eastAsia="de-DE"/>
        </w:rPr>
        <w:t>This raises a few questions:</w:t>
      </w:r>
    </w:p>
    <w:p w14:paraId="5A31CC57" w14:textId="77777777" w:rsidR="000F0394" w:rsidRDefault="000F0394" w:rsidP="000F0394">
      <w:pPr>
        <w:pStyle w:val="BodyText"/>
        <w:rPr>
          <w:lang w:eastAsia="de-DE"/>
        </w:rPr>
      </w:pPr>
      <w:r>
        <w:rPr>
          <w:lang w:eastAsia="de-DE"/>
        </w:rPr>
        <w:t>- Should the recommendation for the Marking of Man</w:t>
      </w:r>
      <w:r w:rsidR="00331380">
        <w:rPr>
          <w:lang w:eastAsia="de-DE"/>
        </w:rPr>
        <w:t xml:space="preserve">-made Offshore Structures </w:t>
      </w:r>
      <w:r>
        <w:rPr>
          <w:lang w:eastAsia="de-DE"/>
        </w:rPr>
        <w:t>be used as a recommendation for the marking of inshore aquaculture farms</w:t>
      </w:r>
      <w:r w:rsidR="00331380">
        <w:rPr>
          <w:lang w:eastAsia="de-DE"/>
        </w:rPr>
        <w:t xml:space="preserve"> too</w:t>
      </w:r>
      <w:r>
        <w:rPr>
          <w:lang w:eastAsia="de-DE"/>
        </w:rPr>
        <w:t>?</w:t>
      </w:r>
    </w:p>
    <w:p w14:paraId="43790EBB" w14:textId="77777777" w:rsidR="000F0394" w:rsidRDefault="000F0394" w:rsidP="000F0394">
      <w:pPr>
        <w:pStyle w:val="BodyText"/>
        <w:rPr>
          <w:lang w:eastAsia="de-DE"/>
        </w:rPr>
      </w:pPr>
      <w:r>
        <w:rPr>
          <w:lang w:eastAsia="de-DE"/>
        </w:rPr>
        <w:t>- Shou</w:t>
      </w:r>
      <w:r w:rsidR="00165EDE">
        <w:rPr>
          <w:lang w:eastAsia="de-DE"/>
        </w:rPr>
        <w:t xml:space="preserve">ld it eventually be developed </w:t>
      </w:r>
      <w:r w:rsidR="001759EE">
        <w:rPr>
          <w:lang w:eastAsia="de-DE"/>
        </w:rPr>
        <w:t xml:space="preserve">a </w:t>
      </w:r>
      <w:r>
        <w:rPr>
          <w:lang w:eastAsia="de-DE"/>
        </w:rPr>
        <w:t>separ</w:t>
      </w:r>
      <w:r w:rsidR="001759EE">
        <w:rPr>
          <w:lang w:eastAsia="de-DE"/>
        </w:rPr>
        <w:t>ate recommendation</w:t>
      </w:r>
      <w:r>
        <w:rPr>
          <w:lang w:eastAsia="de-DE"/>
        </w:rPr>
        <w:t xml:space="preserve"> for marking of aquaculture farms both offshore and inshore?  </w:t>
      </w:r>
    </w:p>
    <w:p w14:paraId="1636EFB5" w14:textId="77777777" w:rsidR="00A446C9" w:rsidRDefault="00A446C9" w:rsidP="00A446C9">
      <w:pPr>
        <w:pStyle w:val="Heading1"/>
      </w:pPr>
      <w:r>
        <w:t>Action requested of the Committee</w:t>
      </w:r>
    </w:p>
    <w:p w14:paraId="5496A913" w14:textId="77777777" w:rsidR="00F25BF4" w:rsidRDefault="00F25BF4" w:rsidP="00A446C9">
      <w:pPr>
        <w:pStyle w:val="BodyText"/>
      </w:pPr>
      <w:r>
        <w:t>The Committee is requested to:</w:t>
      </w:r>
    </w:p>
    <w:p w14:paraId="32E13231" w14:textId="77777777" w:rsidR="00F25BF4" w:rsidRDefault="00165EDE" w:rsidP="00F25BF4">
      <w:pPr>
        <w:pStyle w:val="List1"/>
      </w:pPr>
      <w:r>
        <w:t>Discuss the above</w:t>
      </w:r>
    </w:p>
    <w:p w14:paraId="044F580C" w14:textId="77777777" w:rsidR="001759EE" w:rsidRDefault="00331380" w:rsidP="00331380">
      <w:pPr>
        <w:pStyle w:val="List1"/>
      </w:pPr>
      <w:r>
        <w:t>Take action as appropriate</w:t>
      </w:r>
    </w:p>
    <w:p w14:paraId="72F17A74" w14:textId="77777777" w:rsidR="001759EE" w:rsidRDefault="001759EE" w:rsidP="001759EE">
      <w:pPr>
        <w:pStyle w:val="List1"/>
        <w:numPr>
          <w:ilvl w:val="0"/>
          <w:numId w:val="0"/>
        </w:numPr>
        <w:ind w:left="567" w:hanging="567"/>
        <w:jc w:val="center"/>
      </w:pPr>
      <w:r>
        <w:t>* * *</w:t>
      </w:r>
    </w:p>
    <w:sectPr w:rsidR="001759EE" w:rsidSect="0082480E">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DA48420" w14:textId="77777777" w:rsidR="009633FE" w:rsidRDefault="009633FE" w:rsidP="00362CD9">
      <w:r>
        <w:separator/>
      </w:r>
    </w:p>
  </w:endnote>
  <w:endnote w:type="continuationSeparator" w:id="0">
    <w:p w14:paraId="768B5D10" w14:textId="77777777" w:rsidR="009633FE" w:rsidRDefault="009633FE"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Arial Bold">
    <w:panose1 w:val="020B0704020202020204"/>
    <w:charset w:val="00"/>
    <w:family w:val="auto"/>
    <w:pitch w:val="variable"/>
    <w:sig w:usb0="E0002AFF" w:usb1="C0007843"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Symbol">
    <w:panose1 w:val="00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MS Mincho">
    <w:altName w:val="ＭＳ 明朝"/>
    <w:charset w:val="80"/>
    <w:family w:val="modern"/>
    <w:pitch w:val="fixed"/>
    <w:sig w:usb0="E00002FF" w:usb1="6AC7FDFB" w:usb2="00000012" w:usb3="00000000" w:csb0="0002009F" w:csb1="00000000"/>
  </w:font>
  <w:font w:name="Tahoma">
    <w:panose1 w:val="020B0604030504040204"/>
    <w:charset w:val="00"/>
    <w:family w:val="auto"/>
    <w:pitch w:val="variable"/>
    <w:sig w:usb0="00000003" w:usb1="00000000" w:usb2="00000000" w:usb3="00000000" w:csb0="00000001" w:csb1="00000000"/>
  </w:font>
  <w:font w:name="ＭＳ 明朝">
    <w:charset w:val="4E"/>
    <w:family w:val="auto"/>
    <w:pitch w:val="variable"/>
    <w:sig w:usb0="E00002FF" w:usb1="6AC7FDFB" w:usb2="00000012" w:usb3="00000000" w:csb0="0002009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3C68DC" w14:textId="77777777" w:rsidR="004249B4" w:rsidRDefault="004249B4">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63BB81" w14:textId="77777777" w:rsidR="00362CD9" w:rsidRDefault="00362CD9">
    <w:pPr>
      <w:pStyle w:val="Footer"/>
    </w:pPr>
    <w:r>
      <w:tab/>
    </w:r>
    <w:r w:rsidR="00513B94">
      <w:fldChar w:fldCharType="begin"/>
    </w:r>
    <w:r>
      <w:instrText xml:space="preserve"> PAGE   \* MERGEFORMAT </w:instrText>
    </w:r>
    <w:r w:rsidR="00513B94">
      <w:fldChar w:fldCharType="separate"/>
    </w:r>
    <w:r w:rsidR="004249B4">
      <w:rPr>
        <w:noProof/>
      </w:rPr>
      <w:t>1</w:t>
    </w:r>
    <w:r w:rsidR="00513B94">
      <w:fldChar w:fldCharType="end"/>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4249CA2" w14:textId="77777777" w:rsidR="004249B4" w:rsidRDefault="004249B4">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4F3B9E3" w14:textId="77777777" w:rsidR="009633FE" w:rsidRDefault="009633FE" w:rsidP="00362CD9">
      <w:r>
        <w:separator/>
      </w:r>
    </w:p>
  </w:footnote>
  <w:footnote w:type="continuationSeparator" w:id="0">
    <w:p w14:paraId="7B5799BE" w14:textId="77777777" w:rsidR="009633FE" w:rsidRDefault="009633FE" w:rsidP="00362CD9">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29C611A" w14:textId="77777777" w:rsidR="004249B4" w:rsidRDefault="004249B4">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8D01203" w14:textId="77777777" w:rsidR="00D55207" w:rsidRDefault="00850293" w:rsidP="005E262D">
    <w:pPr>
      <w:pStyle w:val="Header"/>
      <w:jc w:val="right"/>
    </w:pPr>
    <w:r>
      <w:t>ANM</w:t>
    </w:r>
    <w:r w:rsidR="0063546B">
      <w:t>18</w:t>
    </w:r>
    <w:r w:rsidR="00A0389B">
      <w:t>/</w:t>
    </w:r>
    <w:r w:rsidR="0063546B">
      <w:t>8</w:t>
    </w:r>
    <w:r w:rsidR="00A0389B">
      <w:t>/</w:t>
    </w:r>
    <w:r w:rsidR="004249B4">
      <w:t>16</w:t>
    </w:r>
    <w:bookmarkStart w:id="0" w:name="_GoBack"/>
    <w:bookmarkEnd w:id="0"/>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A124AB2" w14:textId="77777777" w:rsidR="004249B4" w:rsidRDefault="004249B4">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F"/>
    <w:multiLevelType w:val="singleLevel"/>
    <w:tmpl w:val="6B700072"/>
    <w:lvl w:ilvl="0">
      <w:start w:val="1"/>
      <w:numFmt w:val="lowerRoman"/>
      <w:lvlText w:val="%1)"/>
      <w:lvlJc w:val="left"/>
      <w:pPr>
        <w:tabs>
          <w:tab w:val="num" w:pos="720"/>
        </w:tabs>
        <w:ind w:left="720" w:hanging="360"/>
      </w:pPr>
      <w:rPr>
        <w:rFonts w:hint="default"/>
      </w:rPr>
    </w:lvl>
  </w:abstractNum>
  <w:abstractNum w:abstractNumId="1">
    <w:nsid w:val="FFFFFF88"/>
    <w:multiLevelType w:val="singleLevel"/>
    <w:tmpl w:val="D4CAF136"/>
    <w:lvl w:ilvl="0">
      <w:start w:val="1"/>
      <w:numFmt w:val="lowerLetter"/>
      <w:lvlText w:val="%1)"/>
      <w:lvlJc w:val="left"/>
      <w:pPr>
        <w:tabs>
          <w:tab w:val="num" w:pos="360"/>
        </w:tabs>
        <w:ind w:left="360" w:hanging="360"/>
      </w:pPr>
    </w:lvl>
  </w:abstractNum>
  <w:abstractNum w:abstractNumId="2">
    <w:nsid w:val="03A21C71"/>
    <w:multiLevelType w:val="hybridMultilevel"/>
    <w:tmpl w:val="AEFCAD28"/>
    <w:lvl w:ilvl="0" w:tplc="81E84170">
      <w:start w:val="1"/>
      <w:numFmt w:val="decimal"/>
      <w:pStyle w:val="Appendix"/>
      <w:lvlText w:val="APPENDIX %1"/>
      <w:lvlJc w:val="left"/>
      <w:pPr>
        <w:ind w:left="720" w:hanging="36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specVanish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067C776D"/>
    <w:multiLevelType w:val="multilevel"/>
    <w:tmpl w:val="575A8BD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4">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nsid w:val="19C37E91"/>
    <w:multiLevelType w:val="multilevel"/>
    <w:tmpl w:val="1E702340"/>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6">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nsid w:val="20674FE9"/>
    <w:multiLevelType w:val="multilevel"/>
    <w:tmpl w:val="2C88A404"/>
    <w:lvl w:ilvl="0">
      <w:start w:val="1"/>
      <w:numFmt w:val="decimal"/>
      <w:lvlText w:val="Agenda Item %1"/>
      <w:lvlJc w:val="left"/>
      <w:pPr>
        <w:tabs>
          <w:tab w:val="num" w:pos="567"/>
        </w:tabs>
        <w:ind w:left="567" w:hanging="567"/>
      </w:pPr>
      <w:rPr>
        <w:rFonts w:ascii="Arial" w:hAnsi="Arial" w:hint="default"/>
        <w:b/>
        <w:i w:val="0"/>
        <w:sz w:val="24"/>
        <w:szCs w:val="24"/>
      </w:rPr>
    </w:lvl>
    <w:lvl w:ilvl="1">
      <w:start w:val="1"/>
      <w:numFmt w:val="decimal"/>
      <w:lvlText w:val="%1.%2"/>
      <w:lvlJc w:val="left"/>
      <w:pPr>
        <w:tabs>
          <w:tab w:val="num" w:pos="1419"/>
        </w:tabs>
        <w:ind w:left="1419" w:hanging="851"/>
      </w:pPr>
      <w:rPr>
        <w:rFonts w:hint="default"/>
        <w:color w:val="auto"/>
      </w:rPr>
    </w:lvl>
    <w:lvl w:ilvl="2">
      <w:start w:val="1"/>
      <w:numFmt w:val="decimal"/>
      <w:lvlText w:val="%1.%2.%3"/>
      <w:lvlJc w:val="left"/>
      <w:pPr>
        <w:tabs>
          <w:tab w:val="num" w:pos="2268"/>
        </w:tabs>
        <w:ind w:left="2268" w:hanging="850"/>
      </w:pPr>
      <w:rPr>
        <w:rFonts w:hint="default"/>
        <w:color w:val="auto"/>
      </w:rPr>
    </w:lvl>
    <w:lvl w:ilvl="3">
      <w:start w:val="1"/>
      <w:numFmt w:val="decimal"/>
      <w:lvlText w:val="%1.%3.%2.%4."/>
      <w:lvlJc w:val="left"/>
      <w:pPr>
        <w:tabs>
          <w:tab w:val="num" w:pos="3119"/>
        </w:tabs>
        <w:ind w:left="3119"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8">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9">
    <w:nsid w:val="288956DA"/>
    <w:multiLevelType w:val="multilevel"/>
    <w:tmpl w:val="D8EEB69E"/>
    <w:lvl w:ilvl="0">
      <w:start w:val="1"/>
      <w:numFmt w:val="decimal"/>
      <w:lvlText w:val="Agenda item %1"/>
      <w:lvlJc w:val="left"/>
      <w:pPr>
        <w:tabs>
          <w:tab w:val="num" w:pos="2268"/>
        </w:tabs>
        <w:ind w:left="2268" w:hanging="2268"/>
      </w:pPr>
      <w:rPr>
        <w:rFonts w:ascii="Arial Bold" w:hAnsi="Arial Bold" w:hint="default"/>
        <w:b/>
        <w:i w:val="0"/>
        <w:sz w:val="24"/>
      </w:rPr>
    </w:lvl>
    <w:lvl w:ilvl="1">
      <w:start w:val="1"/>
      <w:numFmt w:val="decimal"/>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3E6B4F5D"/>
    <w:multiLevelType w:val="hybridMultilevel"/>
    <w:tmpl w:val="E932E71C"/>
    <w:lvl w:ilvl="0" w:tplc="E1C4E124">
      <w:start w:val="1"/>
      <w:numFmt w:val="decimal"/>
      <w:pStyle w:val="equation"/>
      <w:lvlText w:val="(equation %1)"/>
      <w:lvlJc w:val="right"/>
      <w:pPr>
        <w:ind w:left="7874"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rPr>
    </w:lvl>
    <w:lvl w:ilvl="1" w:tplc="08090019" w:tentative="1">
      <w:start w:val="1"/>
      <w:numFmt w:val="lowerLetter"/>
      <w:lvlText w:val="%2."/>
      <w:lvlJc w:val="left"/>
      <w:pPr>
        <w:ind w:left="8594" w:hanging="360"/>
      </w:pPr>
    </w:lvl>
    <w:lvl w:ilvl="2" w:tplc="0809001B" w:tentative="1">
      <w:start w:val="1"/>
      <w:numFmt w:val="lowerRoman"/>
      <w:lvlText w:val="%3."/>
      <w:lvlJc w:val="right"/>
      <w:pPr>
        <w:ind w:left="9314" w:hanging="180"/>
      </w:pPr>
    </w:lvl>
    <w:lvl w:ilvl="3" w:tplc="0809000F" w:tentative="1">
      <w:start w:val="1"/>
      <w:numFmt w:val="decimal"/>
      <w:lvlText w:val="%4."/>
      <w:lvlJc w:val="left"/>
      <w:pPr>
        <w:ind w:left="10034" w:hanging="360"/>
      </w:pPr>
    </w:lvl>
    <w:lvl w:ilvl="4" w:tplc="08090019" w:tentative="1">
      <w:start w:val="1"/>
      <w:numFmt w:val="lowerLetter"/>
      <w:lvlText w:val="%5."/>
      <w:lvlJc w:val="left"/>
      <w:pPr>
        <w:ind w:left="10754" w:hanging="360"/>
      </w:pPr>
    </w:lvl>
    <w:lvl w:ilvl="5" w:tplc="0809001B" w:tentative="1">
      <w:start w:val="1"/>
      <w:numFmt w:val="lowerRoman"/>
      <w:lvlText w:val="%6."/>
      <w:lvlJc w:val="right"/>
      <w:pPr>
        <w:ind w:left="11474" w:hanging="180"/>
      </w:pPr>
    </w:lvl>
    <w:lvl w:ilvl="6" w:tplc="0809000F" w:tentative="1">
      <w:start w:val="1"/>
      <w:numFmt w:val="decimal"/>
      <w:lvlText w:val="%7."/>
      <w:lvlJc w:val="left"/>
      <w:pPr>
        <w:ind w:left="12194" w:hanging="360"/>
      </w:pPr>
    </w:lvl>
    <w:lvl w:ilvl="7" w:tplc="08090019" w:tentative="1">
      <w:start w:val="1"/>
      <w:numFmt w:val="lowerLetter"/>
      <w:lvlText w:val="%8."/>
      <w:lvlJc w:val="left"/>
      <w:pPr>
        <w:ind w:left="12914" w:hanging="360"/>
      </w:pPr>
    </w:lvl>
    <w:lvl w:ilvl="8" w:tplc="0809001B" w:tentative="1">
      <w:start w:val="1"/>
      <w:numFmt w:val="lowerRoman"/>
      <w:lvlText w:val="%9."/>
      <w:lvlJc w:val="right"/>
      <w:pPr>
        <w:ind w:left="13634" w:hanging="180"/>
      </w:pPr>
    </w:lvl>
  </w:abstractNum>
  <w:abstractNum w:abstractNumId="12">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6">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17">
    <w:nsid w:val="4EEC6DE5"/>
    <w:multiLevelType w:val="hybridMultilevel"/>
    <w:tmpl w:val="B5D2CD3A"/>
    <w:lvl w:ilvl="0" w:tplc="5234F282">
      <w:start w:val="1"/>
      <w:numFmt w:val="decimal"/>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9">
    <w:nsid w:val="58B023C7"/>
    <w:multiLevelType w:val="multilevel"/>
    <w:tmpl w:val="D770972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2.%3.%1"/>
      <w:lvlJc w:val="left"/>
      <w:pPr>
        <w:tabs>
          <w:tab w:val="num" w:pos="1985"/>
        </w:tabs>
        <w:ind w:left="1985" w:hanging="851"/>
      </w:pPr>
      <w:rPr>
        <w:rFonts w:hint="default"/>
      </w:rPr>
    </w:lvl>
    <w:lvl w:ilvl="3">
      <w:start w:val="1"/>
      <w:numFmt w:val="decimal"/>
      <w:lvlText w:val="(%4)"/>
      <w:lvlJc w:val="left"/>
      <w:pPr>
        <w:ind w:left="2007" w:hanging="360"/>
      </w:pPr>
      <w:rPr>
        <w:rFonts w:hint="default"/>
      </w:rPr>
    </w:lvl>
    <w:lvl w:ilvl="4">
      <w:start w:val="1"/>
      <w:numFmt w:val="lowerLetter"/>
      <w:lvlText w:val="(%5)"/>
      <w:lvlJc w:val="left"/>
      <w:pPr>
        <w:ind w:left="2367" w:hanging="360"/>
      </w:pPr>
      <w:rPr>
        <w:rFonts w:hint="default"/>
      </w:rPr>
    </w:lvl>
    <w:lvl w:ilvl="5">
      <w:start w:val="1"/>
      <w:numFmt w:val="lowerRoman"/>
      <w:lvlText w:val="(%6)"/>
      <w:lvlJc w:val="left"/>
      <w:pPr>
        <w:ind w:left="2727" w:hanging="360"/>
      </w:pPr>
      <w:rPr>
        <w:rFonts w:hint="default"/>
      </w:rPr>
    </w:lvl>
    <w:lvl w:ilvl="6">
      <w:start w:val="1"/>
      <w:numFmt w:val="decimal"/>
      <w:lvlText w:val="%7."/>
      <w:lvlJc w:val="left"/>
      <w:pPr>
        <w:ind w:left="3087" w:hanging="360"/>
      </w:pPr>
      <w:rPr>
        <w:rFonts w:hint="default"/>
      </w:rPr>
    </w:lvl>
    <w:lvl w:ilvl="7">
      <w:start w:val="1"/>
      <w:numFmt w:val="lowerLetter"/>
      <w:lvlText w:val="%8."/>
      <w:lvlJc w:val="left"/>
      <w:pPr>
        <w:ind w:left="3447" w:hanging="360"/>
      </w:pPr>
      <w:rPr>
        <w:rFonts w:hint="default"/>
      </w:rPr>
    </w:lvl>
    <w:lvl w:ilvl="8">
      <w:start w:val="1"/>
      <w:numFmt w:val="lowerRoman"/>
      <w:lvlText w:val="%9."/>
      <w:lvlJc w:val="left"/>
      <w:pPr>
        <w:ind w:left="3807" w:hanging="360"/>
      </w:pPr>
      <w:rPr>
        <w:rFonts w:hint="default"/>
      </w:rPr>
    </w:lvl>
  </w:abstractNum>
  <w:abstractNum w:abstractNumId="20">
    <w:nsid w:val="60585238"/>
    <w:multiLevelType w:val="multilevel"/>
    <w:tmpl w:val="98F0A0DE"/>
    <w:lvl w:ilvl="0">
      <w:start w:val="1"/>
      <w:numFmt w:val="upperLetter"/>
      <w:pStyle w:val="Annex"/>
      <w:lvlText w:val="ANNEX %1"/>
      <w:lvlJc w:val="left"/>
      <w:pPr>
        <w:ind w:left="360" w:hanging="360"/>
      </w:pPr>
      <w:rPr>
        <w:rFonts w:ascii="Arial Bold" w:hAnsi="Arial Bold" w:hint="default"/>
        <w:b/>
        <w:bCs w:val="0"/>
        <w:i w:val="0"/>
        <w:iCs w:val="0"/>
        <w:caps w:val="0"/>
        <w:smallCaps w:val="0"/>
        <w:strike w:val="0"/>
        <w:dstrike w:val="0"/>
        <w:noProof w:val="0"/>
        <w:vanish w:val="0"/>
        <w:color w:val="000000"/>
        <w:spacing w:val="0"/>
        <w:kern w:val="0"/>
        <w:position w:val="0"/>
        <w:sz w:val="24"/>
        <w:u w:val="none"/>
        <w:vertAlign w:val="baseline"/>
        <w:em w:val="none"/>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2">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nsid w:val="78BA4B1E"/>
    <w:multiLevelType w:val="multilevel"/>
    <w:tmpl w:val="CC427BA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num w:numId="1">
    <w:abstractNumId w:val="1"/>
  </w:num>
  <w:num w:numId="2">
    <w:abstractNumId w:val="0"/>
  </w:num>
  <w:num w:numId="3">
    <w:abstractNumId w:val="7"/>
  </w:num>
  <w:num w:numId="4">
    <w:abstractNumId w:val="20"/>
  </w:num>
  <w:num w:numId="5">
    <w:abstractNumId w:val="14"/>
  </w:num>
  <w:num w:numId="6">
    <w:abstractNumId w:val="4"/>
  </w:num>
  <w:num w:numId="7">
    <w:abstractNumId w:val="22"/>
  </w:num>
  <w:num w:numId="8">
    <w:abstractNumId w:val="10"/>
  </w:num>
  <w:num w:numId="9">
    <w:abstractNumId w:val="8"/>
  </w:num>
  <w:num w:numId="10">
    <w:abstractNumId w:val="16"/>
  </w:num>
  <w:num w:numId="11">
    <w:abstractNumId w:val="15"/>
  </w:num>
  <w:num w:numId="12">
    <w:abstractNumId w:val="13"/>
  </w:num>
  <w:num w:numId="13">
    <w:abstractNumId w:val="21"/>
  </w:num>
  <w:num w:numId="14">
    <w:abstractNumId w:val="5"/>
  </w:num>
  <w:num w:numId="15">
    <w:abstractNumId w:val="23"/>
  </w:num>
  <w:num w:numId="16">
    <w:abstractNumId w:val="12"/>
  </w:num>
  <w:num w:numId="17">
    <w:abstractNumId w:val="6"/>
  </w:num>
  <w:num w:numId="18">
    <w:abstractNumId w:val="18"/>
  </w:num>
  <w:num w:numId="19">
    <w:abstractNumId w:val="12"/>
  </w:num>
  <w:num w:numId="20">
    <w:abstractNumId w:val="12"/>
  </w:num>
  <w:num w:numId="21">
    <w:abstractNumId w:val="12"/>
  </w:num>
  <w:num w:numId="22">
    <w:abstractNumId w:val="12"/>
  </w:num>
  <w:num w:numId="23">
    <w:abstractNumId w:val="19"/>
  </w:num>
  <w:num w:numId="24">
    <w:abstractNumId w:val="3"/>
  </w:num>
  <w:num w:numId="25">
    <w:abstractNumId w:val="3"/>
  </w:num>
  <w:num w:numId="26">
    <w:abstractNumId w:val="3"/>
  </w:num>
  <w:num w:numId="27">
    <w:abstractNumId w:val="9"/>
  </w:num>
  <w:num w:numId="28">
    <w:abstractNumId w:val="9"/>
  </w:num>
  <w:num w:numId="29">
    <w:abstractNumId w:val="9"/>
  </w:num>
  <w:num w:numId="30">
    <w:abstractNumId w:val="9"/>
  </w:num>
  <w:num w:numId="31">
    <w:abstractNumId w:val="9"/>
  </w:num>
  <w:num w:numId="32">
    <w:abstractNumId w:val="9"/>
  </w:num>
  <w:num w:numId="33">
    <w:abstractNumId w:val="17"/>
  </w:num>
  <w:num w:numId="34">
    <w:abstractNumId w:val="17"/>
  </w:num>
  <w:num w:numId="35">
    <w:abstractNumId w:val="17"/>
  </w:num>
  <w:num w:numId="36">
    <w:abstractNumId w:val="11"/>
  </w:num>
  <w:num w:numId="37">
    <w:abstractNumId w:val="5"/>
  </w:num>
  <w:num w:numId="38">
    <w:abstractNumId w:val="13"/>
  </w:num>
  <w:num w:numId="3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
  </w:num>
  <w:num w:numId="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isplayBackgroundShape/>
  <w:attachedTemplate r:id="rId1"/>
  <w:defaultTabStop w:val="720"/>
  <w:hyphenationZone w:val="425"/>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
  <w:rsids>
    <w:rsidRoot w:val="0063546B"/>
    <w:rsid w:val="000005D3"/>
    <w:rsid w:val="000058F9"/>
    <w:rsid w:val="00006AED"/>
    <w:rsid w:val="0004700E"/>
    <w:rsid w:val="00070C13"/>
    <w:rsid w:val="00084F33"/>
    <w:rsid w:val="000A77A7"/>
    <w:rsid w:val="000C1B3E"/>
    <w:rsid w:val="000F0394"/>
    <w:rsid w:val="00165EDE"/>
    <w:rsid w:val="001759EE"/>
    <w:rsid w:val="00177F4D"/>
    <w:rsid w:val="00180DDA"/>
    <w:rsid w:val="001B2A2D"/>
    <w:rsid w:val="001B737D"/>
    <w:rsid w:val="001C44A3"/>
    <w:rsid w:val="001F528A"/>
    <w:rsid w:val="001F6C80"/>
    <w:rsid w:val="001F704E"/>
    <w:rsid w:val="002125B0"/>
    <w:rsid w:val="00243228"/>
    <w:rsid w:val="00251483"/>
    <w:rsid w:val="00255CAA"/>
    <w:rsid w:val="00264305"/>
    <w:rsid w:val="00274ADF"/>
    <w:rsid w:val="002A0346"/>
    <w:rsid w:val="002A4487"/>
    <w:rsid w:val="002B24E6"/>
    <w:rsid w:val="002D3E8B"/>
    <w:rsid w:val="002D4575"/>
    <w:rsid w:val="002D5C0C"/>
    <w:rsid w:val="002E6B74"/>
    <w:rsid w:val="00331380"/>
    <w:rsid w:val="00356CD0"/>
    <w:rsid w:val="00362CD9"/>
    <w:rsid w:val="003761CA"/>
    <w:rsid w:val="00380DAF"/>
    <w:rsid w:val="00392030"/>
    <w:rsid w:val="003B1BAA"/>
    <w:rsid w:val="003B28F5"/>
    <w:rsid w:val="003B7B7D"/>
    <w:rsid w:val="003C7A2A"/>
    <w:rsid w:val="003D4D57"/>
    <w:rsid w:val="003D69D0"/>
    <w:rsid w:val="003F0E8A"/>
    <w:rsid w:val="003F2918"/>
    <w:rsid w:val="003F430E"/>
    <w:rsid w:val="00414BAF"/>
    <w:rsid w:val="004238EB"/>
    <w:rsid w:val="004249B4"/>
    <w:rsid w:val="004661AD"/>
    <w:rsid w:val="00471104"/>
    <w:rsid w:val="004D1D85"/>
    <w:rsid w:val="004D3C3A"/>
    <w:rsid w:val="005107EB"/>
    <w:rsid w:val="00513B94"/>
    <w:rsid w:val="00521345"/>
    <w:rsid w:val="00526DF0"/>
    <w:rsid w:val="00545CC4"/>
    <w:rsid w:val="00551FFF"/>
    <w:rsid w:val="005607A2"/>
    <w:rsid w:val="0057198B"/>
    <w:rsid w:val="005B32A3"/>
    <w:rsid w:val="005C566C"/>
    <w:rsid w:val="005C7E69"/>
    <w:rsid w:val="005E017F"/>
    <w:rsid w:val="005E262D"/>
    <w:rsid w:val="005F7E20"/>
    <w:rsid w:val="0063283D"/>
    <w:rsid w:val="0063546B"/>
    <w:rsid w:val="00656177"/>
    <w:rsid w:val="006652C3"/>
    <w:rsid w:val="00691FD0"/>
    <w:rsid w:val="006C5948"/>
    <w:rsid w:val="006F2A74"/>
    <w:rsid w:val="0070699B"/>
    <w:rsid w:val="007118F5"/>
    <w:rsid w:val="00712AA4"/>
    <w:rsid w:val="00721AA1"/>
    <w:rsid w:val="007547F8"/>
    <w:rsid w:val="00765622"/>
    <w:rsid w:val="00770B6C"/>
    <w:rsid w:val="00783FEA"/>
    <w:rsid w:val="007B0F70"/>
    <w:rsid w:val="007B4A50"/>
    <w:rsid w:val="0082480E"/>
    <w:rsid w:val="00850293"/>
    <w:rsid w:val="00851373"/>
    <w:rsid w:val="00851BA6"/>
    <w:rsid w:val="0085654D"/>
    <w:rsid w:val="00861160"/>
    <w:rsid w:val="008A176B"/>
    <w:rsid w:val="008A4653"/>
    <w:rsid w:val="008A50CC"/>
    <w:rsid w:val="008B5C07"/>
    <w:rsid w:val="008D1694"/>
    <w:rsid w:val="008D45DF"/>
    <w:rsid w:val="008D79CB"/>
    <w:rsid w:val="008F07BC"/>
    <w:rsid w:val="0092692B"/>
    <w:rsid w:val="00943E9C"/>
    <w:rsid w:val="00953F4D"/>
    <w:rsid w:val="00960BB8"/>
    <w:rsid w:val="009633FE"/>
    <w:rsid w:val="00964F5C"/>
    <w:rsid w:val="009A14F0"/>
    <w:rsid w:val="00A0389B"/>
    <w:rsid w:val="00A446C9"/>
    <w:rsid w:val="00A447E9"/>
    <w:rsid w:val="00A635D6"/>
    <w:rsid w:val="00A8335C"/>
    <w:rsid w:val="00A8553A"/>
    <w:rsid w:val="00A93AED"/>
    <w:rsid w:val="00AC0732"/>
    <w:rsid w:val="00B226F2"/>
    <w:rsid w:val="00B274DF"/>
    <w:rsid w:val="00B56BDF"/>
    <w:rsid w:val="00B85CD6"/>
    <w:rsid w:val="00B90A27"/>
    <w:rsid w:val="00B9554D"/>
    <w:rsid w:val="00BB2B9F"/>
    <w:rsid w:val="00BB45C9"/>
    <w:rsid w:val="00BD3CB8"/>
    <w:rsid w:val="00BD4E6F"/>
    <w:rsid w:val="00BF4DCE"/>
    <w:rsid w:val="00C05CE5"/>
    <w:rsid w:val="00C3134C"/>
    <w:rsid w:val="00C57951"/>
    <w:rsid w:val="00C6171E"/>
    <w:rsid w:val="00CA6F2C"/>
    <w:rsid w:val="00CF1871"/>
    <w:rsid w:val="00D1133E"/>
    <w:rsid w:val="00D17A34"/>
    <w:rsid w:val="00D26628"/>
    <w:rsid w:val="00D332B3"/>
    <w:rsid w:val="00D543B3"/>
    <w:rsid w:val="00D55207"/>
    <w:rsid w:val="00D92B45"/>
    <w:rsid w:val="00D95962"/>
    <w:rsid w:val="00D97577"/>
    <w:rsid w:val="00DC389B"/>
    <w:rsid w:val="00DE2FEE"/>
    <w:rsid w:val="00E00BE9"/>
    <w:rsid w:val="00E22A11"/>
    <w:rsid w:val="00E52382"/>
    <w:rsid w:val="00E55927"/>
    <w:rsid w:val="00E912A6"/>
    <w:rsid w:val="00EA4844"/>
    <w:rsid w:val="00EA4D9C"/>
    <w:rsid w:val="00EB75EE"/>
    <w:rsid w:val="00EE4443"/>
    <w:rsid w:val="00EE4C1D"/>
    <w:rsid w:val="00EF3685"/>
    <w:rsid w:val="00F159EB"/>
    <w:rsid w:val="00F25BF4"/>
    <w:rsid w:val="00F267DB"/>
    <w:rsid w:val="00F46F6F"/>
    <w:rsid w:val="00F60608"/>
    <w:rsid w:val="00F62217"/>
    <w:rsid w:val="00FB17A9"/>
    <w:rsid w:val="00FB216C"/>
    <w:rsid w:val="00FB6F75"/>
    <w:rsid w:val="00FC0EB3"/>
    <w:rsid w:val="00FE5D69"/>
    <w:rsid w:val="00FE7539"/>
  </w:rsids>
  <m:mathPr>
    <m:mathFont m:val="Cambria Math"/>
    <m:brkBin m:val="before"/>
    <m:brkBinSub m:val="--"/>
    <m:smallFrac m:val="0"/>
    <m:dispDef/>
    <m:lMargin m:val="0"/>
    <m:rMargin m:val="0"/>
    <m:defJc m:val="centerGroup"/>
    <m:wrapIndent m:val="1440"/>
    <m:intLim m:val="subSup"/>
    <m:naryLim m:val="undOvr"/>
  </m:mathPr>
  <w:themeFontLang w:val="nb-NO"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5E1343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List Bullet" w:uiPriority="0"/>
    <w:lsdException w:name="List Number" w:uiPriority="0"/>
    <w:lsdException w:name="List Number 2"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0" w:unhideWhenUsed="0" w:qFormat="1"/>
    <w:lsdException w:name="Body Text First Indent" w:uiPriority="0"/>
    <w:lsdException w:name="Body Text First Indent 2" w:uiPriority="0"/>
    <w:lsdException w:name="Body Text 2" w:uiPriority="0"/>
    <w:lsdException w:name="Body Text 3" w:uiPriority="0"/>
    <w:lsdException w:name="Body Text Indent 2" w:uiPriority="0"/>
    <w:lsdException w:name="Strong" w:semiHidden="0" w:uiPriority="22" w:unhideWhenUsed="0"/>
    <w:lsdException w:name="Emphasis" w:semiHidden="0" w:uiPriority="20" w:unhideWhenUsed="0"/>
    <w:lsdException w:name="Outline List 3"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0"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D332B3"/>
    <w:pPr>
      <w:keepNext/>
      <w:numPr>
        <w:numId w:val="37"/>
      </w:numPr>
      <w:spacing w:before="240" w:after="240"/>
      <w:outlineLvl w:val="0"/>
    </w:pPr>
    <w:rPr>
      <w:b/>
      <w:caps/>
      <w:kern w:val="28"/>
      <w:sz w:val="24"/>
      <w:lang w:eastAsia="de-DE"/>
    </w:rPr>
  </w:style>
  <w:style w:type="paragraph" w:styleId="Heading2">
    <w:name w:val="heading 2"/>
    <w:basedOn w:val="Normal"/>
    <w:next w:val="BodyText"/>
    <w:link w:val="Heading2Char"/>
    <w:qFormat/>
    <w:rsid w:val="00D332B3"/>
    <w:pPr>
      <w:numPr>
        <w:ilvl w:val="1"/>
        <w:numId w:val="37"/>
      </w:numPr>
      <w:spacing w:before="120" w:after="120"/>
      <w:outlineLvl w:val="1"/>
    </w:pPr>
    <w:rPr>
      <w:b/>
    </w:rPr>
  </w:style>
  <w:style w:type="paragraph" w:styleId="Heading3">
    <w:name w:val="heading 3"/>
    <w:basedOn w:val="Normal"/>
    <w:next w:val="BodyText"/>
    <w:link w:val="Heading3Char"/>
    <w:qFormat/>
    <w:rsid w:val="00D332B3"/>
    <w:pPr>
      <w:keepNext/>
      <w:numPr>
        <w:ilvl w:val="2"/>
        <w:numId w:val="37"/>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37"/>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37"/>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37"/>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37"/>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37"/>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37"/>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85654D"/>
    <w:rPr>
      <w:rFonts w:ascii="Arial" w:hAnsi="Arial" w:cs="Calibri"/>
      <w:b/>
      <w:caps/>
      <w:kern w:val="28"/>
      <w:sz w:val="24"/>
      <w:lang w:eastAsia="de-DE"/>
    </w:rPr>
  </w:style>
  <w:style w:type="character" w:customStyle="1" w:styleId="Heading2Char">
    <w:name w:val="Heading 2 Char"/>
    <w:link w:val="Heading2"/>
    <w:rsid w:val="00E00BE9"/>
    <w:rPr>
      <w:rFonts w:ascii="Arial" w:hAnsi="Arial" w:cs="Calibri"/>
      <w:b/>
      <w:lang w:eastAsia="en-GB"/>
    </w:rPr>
  </w:style>
  <w:style w:type="paragraph" w:customStyle="1" w:styleId="Annex">
    <w:name w:val="Annex"/>
    <w:basedOn w:val="Heading1"/>
    <w:next w:val="Normal"/>
    <w:qFormat/>
    <w:rsid w:val="008D1694"/>
    <w:pPr>
      <w:numPr>
        <w:numId w:val="4"/>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10"/>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11"/>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38"/>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13"/>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Cs w:val="20"/>
      <w:lang w:eastAsia="de-DE"/>
    </w:rPr>
  </w:style>
  <w:style w:type="character" w:customStyle="1" w:styleId="Heading4Char">
    <w:name w:val="Heading 4 Char"/>
    <w:link w:val="Heading4"/>
    <w:rsid w:val="00E00BE9"/>
    <w:rPr>
      <w:rFonts w:ascii="Arial" w:hAnsi="Arial" w:cs="Calibri"/>
      <w:szCs w:val="20"/>
      <w:lang w:val="en-US" w:eastAsia="de-DE"/>
    </w:rPr>
  </w:style>
  <w:style w:type="character" w:customStyle="1" w:styleId="Heading5Char">
    <w:name w:val="Heading 5 Char"/>
    <w:link w:val="Heading5"/>
    <w:rsid w:val="00D332B3"/>
    <w:rPr>
      <w:rFonts w:ascii="Arial" w:eastAsia="Times New Roman" w:hAnsi="Arial" w:cs="Times New Roman"/>
      <w:szCs w:val="20"/>
      <w:lang w:val="de-DE" w:eastAsia="de-DE"/>
    </w:rPr>
  </w:style>
  <w:style w:type="character" w:customStyle="1" w:styleId="Heading6Char">
    <w:name w:val="Heading 6 Char"/>
    <w:link w:val="Heading6"/>
    <w:rsid w:val="00E00BE9"/>
    <w:rPr>
      <w:rFonts w:ascii="Arial" w:hAnsi="Arial" w:cs="Calibri"/>
      <w:szCs w:val="20"/>
      <w:lang w:val="de-DE" w:eastAsia="de-DE"/>
    </w:rPr>
  </w:style>
  <w:style w:type="character" w:customStyle="1" w:styleId="Heading7Char">
    <w:name w:val="Heading 7 Char"/>
    <w:link w:val="Heading7"/>
    <w:rsid w:val="00E00BE9"/>
    <w:rPr>
      <w:rFonts w:ascii="Arial" w:hAnsi="Arial" w:cs="Calibri"/>
      <w:szCs w:val="20"/>
      <w:lang w:val="de-DE" w:eastAsia="de-DE"/>
    </w:rPr>
  </w:style>
  <w:style w:type="character" w:customStyle="1" w:styleId="Heading8Char">
    <w:name w:val="Heading 8 Char"/>
    <w:link w:val="Heading8"/>
    <w:rsid w:val="00E00BE9"/>
    <w:rPr>
      <w:rFonts w:ascii="Arial" w:hAnsi="Arial" w:cs="Calibri"/>
      <w:szCs w:val="20"/>
      <w:lang w:val="de-DE" w:eastAsia="de-DE"/>
    </w:rPr>
  </w:style>
  <w:style w:type="character" w:customStyle="1" w:styleId="Heading9Char">
    <w:name w:val="Heading 9 Char"/>
    <w:link w:val="Heading9"/>
    <w:rsid w:val="00E00BE9"/>
    <w:rPr>
      <w:rFonts w:ascii="Arial" w:hAnsi="Arial" w:cs="Calibri"/>
      <w:szCs w:val="20"/>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2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2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8"/>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BalloonText">
    <w:name w:val="Balloon Text"/>
    <w:basedOn w:val="Normal"/>
    <w:link w:val="BalloonTextChar"/>
    <w:uiPriority w:val="99"/>
    <w:semiHidden/>
    <w:unhideWhenUsed/>
    <w:rsid w:val="002B24E6"/>
    <w:rPr>
      <w:rFonts w:ascii="Tahoma" w:hAnsi="Tahoma" w:cs="Tahoma"/>
      <w:sz w:val="16"/>
      <w:szCs w:val="16"/>
    </w:rPr>
  </w:style>
  <w:style w:type="character" w:customStyle="1" w:styleId="BalloonTextChar">
    <w:name w:val="Balloon Text Char"/>
    <w:basedOn w:val="DefaultParagraphFont"/>
    <w:link w:val="BalloonText"/>
    <w:uiPriority w:val="99"/>
    <w:semiHidden/>
    <w:rsid w:val="002B24E6"/>
    <w:rPr>
      <w:rFonts w:ascii="Tahoma" w:hAnsi="Tahoma" w:cs="Tahoma"/>
      <w:sz w:val="16"/>
      <w:szCs w:val="16"/>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2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7"/>
      </w:numPr>
      <w:spacing w:after="120"/>
    </w:pPr>
    <w:rPr>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
    <w:name w:val="equation"/>
    <w:basedOn w:val="Normal"/>
    <w:next w:val="BodyText"/>
    <w:qFormat/>
    <w:rsid w:val="008A50CC"/>
    <w:pPr>
      <w:keepNext/>
      <w:numPr>
        <w:numId w:val="36"/>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ppendix">
    <w:name w:val="Appendix"/>
    <w:basedOn w:val="Normal"/>
    <w:next w:val="AppendixHeading1"/>
    <w:qFormat/>
    <w:rsid w:val="000005D3"/>
    <w:pPr>
      <w:numPr>
        <w:numId w:val="41"/>
      </w:numPr>
      <w:tabs>
        <w:tab w:val="left" w:pos="1985"/>
      </w:tabs>
      <w:spacing w:before="120" w:after="240"/>
      <w:ind w:left="1985" w:hanging="1985"/>
    </w:pPr>
    <w:rPr>
      <w:rFonts w:eastAsia="Times New Roman" w:cs="Times New Roman"/>
      <w:b/>
      <w:sz w:val="24"/>
      <w:szCs w:val="28"/>
      <w:lang w:eastAsia="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header" Target="header3.xml"/><Relationship Id="rId13" Type="http://schemas.openxmlformats.org/officeDocument/2006/relationships/footer" Target="footer3.xm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header" Target="header2.xml"/><Relationship Id="rId10"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D:\Hoved\IALA\ANM\ANM18\Diverse\ANM%20Committee%20input%20pape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\Hoved\IALA\ANM\ANM18\Diverse\ANM Committee input paper.dotx</Template>
  <TotalTime>165</TotalTime>
  <Pages>2</Pages>
  <Words>506</Words>
  <Characters>2885</Characters>
  <Application>Microsoft Macintosh Word</Application>
  <DocSecurity>0</DocSecurity>
  <Lines>24</Lines>
  <Paragraphs>6</Paragraphs>
  <ScaleCrop>false</ScaleCrop>
  <HeadingPairs>
    <vt:vector size="4" baseType="variant">
      <vt:variant>
        <vt:lpstr>Tittel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3385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Bjørn Erik Krosness</dc:creator>
  <cp:lastModifiedBy>Mike Hadley (Home)</cp:lastModifiedBy>
  <cp:revision>6</cp:revision>
  <dcterms:created xsi:type="dcterms:W3CDTF">2012-03-30T12:40:00Z</dcterms:created>
  <dcterms:modified xsi:type="dcterms:W3CDTF">2012-04-18T17:13:00Z</dcterms:modified>
</cp:coreProperties>
</file>